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7D" w:rsidRDefault="001B347D"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1B347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sidRPr="0061237C">
        <w:rPr>
          <w:rFonts w:eastAsia="Times New Roman" w:cstheme="minorHAnsi"/>
          <w:b/>
          <w:color w:val="000000"/>
          <w:sz w:val="24"/>
          <w:szCs w:val="18"/>
          <w:lang w:eastAsia="tr-TR"/>
        </w:rPr>
        <w:t xml:space="preserve">Sayın hastamız; </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w:t>
      </w:r>
      <w:r w:rsidRPr="004A012D">
        <w:rPr>
          <w:rFonts w:eastAsia="Times New Roman" w:cstheme="minorHAnsi"/>
          <w:color w:val="000000"/>
          <w:sz w:val="24"/>
          <w:szCs w:val="18"/>
          <w:lang w:eastAsia="tr-TR"/>
        </w:rPr>
        <w:t>ütfen bu belgeyi dikkatlice okuyunuz.</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Burada belirtilenlerden başka sorularınız varsa bunları cevaplamak görevimizdir. Bizler size yardım için buradayız.</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D130BB" w:rsidRPr="004A012D"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D130BB" w:rsidRPr="004A012D" w:rsidRDefault="0099533E"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99533E">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99533E">
        <w:rPr>
          <w:rFonts w:eastAsia="Times New Roman" w:cstheme="minorHAnsi"/>
          <w:b/>
          <w:color w:val="000000"/>
          <w:sz w:val="24"/>
          <w:szCs w:val="18"/>
          <w:lang w:eastAsia="tr-TR"/>
        </w:rPr>
        <w:t xml:space="preserve">Bilgilendirilmeyi </w:t>
      </w:r>
      <w:r w:rsidR="002138AA" w:rsidRPr="0099533E">
        <w:rPr>
          <w:rFonts w:eastAsia="Times New Roman" w:cstheme="minorHAnsi"/>
          <w:b/>
          <w:color w:val="000000"/>
          <w:sz w:val="24"/>
          <w:szCs w:val="18"/>
          <w:lang w:eastAsia="tr-TR"/>
        </w:rPr>
        <w:t>Ret</w:t>
      </w:r>
      <w:r w:rsidRPr="0099533E">
        <w:rPr>
          <w:rFonts w:eastAsia="Times New Roman" w:cstheme="minorHAnsi"/>
          <w:b/>
          <w:color w:val="000000"/>
          <w:sz w:val="24"/>
          <w:szCs w:val="18"/>
          <w:lang w:eastAsia="tr-TR"/>
        </w:rPr>
        <w:t xml:space="preserve"> Etme Tutanağı</w:t>
      </w:r>
      <w:r w:rsidRPr="0099533E">
        <w:rPr>
          <w:rFonts w:eastAsia="Times New Roman" w:cstheme="minorHAnsi"/>
          <w:color w:val="000000"/>
          <w:sz w:val="24"/>
          <w:szCs w:val="18"/>
          <w:lang w:eastAsia="tr-TR"/>
        </w:rPr>
        <w:t xml:space="preserve"> düzenlenerek bu belgenin arkasına eklenecektir.</w:t>
      </w:r>
    </w:p>
    <w:p w:rsidR="00D130BB"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A012D">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02457D">
        <w:rPr>
          <w:rFonts w:eastAsia="Times New Roman" w:cstheme="minorHAnsi"/>
          <w:b/>
          <w:color w:val="000000"/>
          <w:sz w:val="24"/>
          <w:szCs w:val="18"/>
          <w:lang w:eastAsia="tr-TR"/>
        </w:rPr>
        <w:t>Tedaviyi Ret Etme</w:t>
      </w:r>
      <w:r w:rsidRPr="003567F3">
        <w:rPr>
          <w:rFonts w:eastAsia="Times New Roman" w:cstheme="minorHAnsi"/>
          <w:b/>
          <w:color w:val="000000"/>
          <w:sz w:val="24"/>
          <w:szCs w:val="18"/>
          <w:lang w:eastAsia="tr-TR"/>
        </w:rPr>
        <w:t xml:space="preserve"> Tutanağı</w:t>
      </w:r>
      <w:r w:rsidRPr="004A012D">
        <w:rPr>
          <w:rFonts w:eastAsia="Times New Roman" w:cstheme="minorHAnsi"/>
          <w:color w:val="000000"/>
          <w:sz w:val="24"/>
          <w:szCs w:val="18"/>
          <w:lang w:eastAsia="tr-TR"/>
        </w:rPr>
        <w:t xml:space="preserve"> düzenlenerek bu belgenin arkasına eklenecektir.</w:t>
      </w:r>
      <w:r>
        <w:rPr>
          <w:rFonts w:eastAsia="Times New Roman" w:cstheme="minorHAnsi"/>
          <w:color w:val="000000"/>
          <w:sz w:val="24"/>
          <w:szCs w:val="18"/>
          <w:lang w:eastAsia="tr-TR"/>
        </w:rPr>
        <w:t xml:space="preserve"> </w:t>
      </w:r>
    </w:p>
    <w:p w:rsidR="00D130BB"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D130BB" w:rsidRPr="00BC1601" w:rsidRDefault="00D130BB"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sidRPr="00BC1601">
        <w:rPr>
          <w:rFonts w:eastAsia="Times New Roman" w:cstheme="minorHAnsi"/>
          <w:b/>
          <w:i/>
          <w:color w:val="000000"/>
          <w:szCs w:val="18"/>
          <w:lang w:eastAsia="tr-TR"/>
        </w:rPr>
        <w:t>BİLGİLENDİRME BROŞÜRLERİ</w:t>
      </w:r>
    </w:p>
    <w:p w:rsidR="00D130BB" w:rsidRDefault="002138AA"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1</w:t>
      </w:r>
      <w:r w:rsidR="00D130BB" w:rsidRPr="00BC1601">
        <w:rPr>
          <w:rFonts w:eastAsia="Times New Roman" w:cstheme="minorHAnsi"/>
          <w:b/>
          <w:i/>
          <w:color w:val="000000"/>
          <w:szCs w:val="18"/>
          <w:lang w:eastAsia="tr-TR"/>
        </w:rPr>
        <w:t xml:space="preserve">. </w:t>
      </w:r>
      <w:r w:rsidR="00D130BB" w:rsidRPr="00BC1601">
        <w:rPr>
          <w:rFonts w:eastAsia="Times New Roman" w:cstheme="minorHAnsi"/>
          <w:i/>
          <w:color w:val="000000"/>
          <w:szCs w:val="18"/>
          <w:lang w:eastAsia="tr-TR"/>
        </w:rPr>
        <w:t xml:space="preserve">Meme ameliyatları sonrasında gelişebilecek kol şişmesi (lenfödem) bilgilendirme </w:t>
      </w:r>
      <w:r w:rsidR="00D130BB">
        <w:rPr>
          <w:rFonts w:eastAsia="Times New Roman" w:cstheme="minorHAnsi"/>
          <w:i/>
          <w:color w:val="000000"/>
          <w:szCs w:val="18"/>
          <w:lang w:eastAsia="tr-TR"/>
        </w:rPr>
        <w:t xml:space="preserve">ve egzersiz </w:t>
      </w:r>
      <w:r w:rsidR="00D130BB" w:rsidRPr="00BC1601">
        <w:rPr>
          <w:rFonts w:eastAsia="Times New Roman" w:cstheme="minorHAnsi"/>
          <w:i/>
          <w:color w:val="000000"/>
          <w:szCs w:val="18"/>
          <w:lang w:eastAsia="tr-TR"/>
        </w:rPr>
        <w:t xml:space="preserve">broşürü </w:t>
      </w:r>
    </w:p>
    <w:p w:rsidR="002138AA" w:rsidRPr="00EA0BAA" w:rsidRDefault="002138AA" w:rsidP="00D130BB">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p>
    <w:p w:rsidR="00D130BB" w:rsidRDefault="00D130BB" w:rsidP="001B347D">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Genel Cerrahi Anabilim Dalı</w:t>
      </w:r>
    </w:p>
    <w:p w:rsidR="00D130BB" w:rsidRDefault="001B347D" w:rsidP="001B347D">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Meme ve Endokrin Cerrahisi</w:t>
      </w:r>
      <w:r w:rsidR="002138AA">
        <w:rPr>
          <w:rFonts w:eastAsia="Times New Roman" w:cstheme="minorHAnsi"/>
          <w:color w:val="000000"/>
          <w:sz w:val="24"/>
          <w:szCs w:val="18"/>
          <w:lang w:eastAsia="tr-TR"/>
        </w:rPr>
        <w:t xml:space="preserve"> Birimi</w:t>
      </w:r>
    </w:p>
    <w:p w:rsidR="00D130BB" w:rsidRDefault="00D130BB" w:rsidP="001B347D">
      <w:pPr>
        <w:spacing w:after="0"/>
      </w:pPr>
    </w:p>
    <w:p w:rsidR="0099533E" w:rsidRDefault="0099533E" w:rsidP="001B347D">
      <w:pPr>
        <w:spacing w:after="0"/>
      </w:pPr>
    </w:p>
    <w:p w:rsidR="001B347D" w:rsidRDefault="001B347D" w:rsidP="001B347D">
      <w:pPr>
        <w:spacing w:after="0"/>
      </w:pPr>
    </w:p>
    <w:tbl>
      <w:tblPr>
        <w:tblStyle w:val="TabloKlavuzu"/>
        <w:tblW w:w="9923" w:type="dxa"/>
        <w:tblInd w:w="-5" w:type="dxa"/>
        <w:shd w:val="clear" w:color="auto" w:fill="EEECE1" w:themeFill="background2"/>
        <w:tblLayout w:type="fixed"/>
        <w:tblLook w:val="04A0" w:firstRow="1" w:lastRow="0" w:firstColumn="1" w:lastColumn="0" w:noHBand="0" w:noVBand="1"/>
      </w:tblPr>
      <w:tblGrid>
        <w:gridCol w:w="1423"/>
        <w:gridCol w:w="7087"/>
        <w:gridCol w:w="1413"/>
      </w:tblGrid>
      <w:tr w:rsidR="001B347D" w:rsidTr="001B347D">
        <w:trPr>
          <w:trHeight w:val="847"/>
        </w:trPr>
        <w:tc>
          <w:tcPr>
            <w:tcW w:w="1423" w:type="dxa"/>
            <w:tcBorders>
              <w:top w:val="nil"/>
              <w:left w:val="nil"/>
              <w:bottom w:val="nil"/>
              <w:right w:val="single" w:sz="4" w:space="0" w:color="auto"/>
            </w:tcBorders>
            <w:shd w:val="clear" w:color="auto" w:fill="auto"/>
            <w:vAlign w:val="center"/>
          </w:tcPr>
          <w:p w:rsidR="001B347D" w:rsidRPr="00D30B17" w:rsidRDefault="001B347D" w:rsidP="00EA2804">
            <w:pPr>
              <w:jc w:val="center"/>
              <w:rPr>
                <w:rFonts w:cstheme="minorHAnsi"/>
                <w:b/>
                <w:szCs w:val="24"/>
              </w:rPr>
            </w:pPr>
          </w:p>
        </w:tc>
        <w:tc>
          <w:tcPr>
            <w:tcW w:w="7087" w:type="dxa"/>
            <w:tcBorders>
              <w:left w:val="single" w:sz="4" w:space="0" w:color="auto"/>
              <w:right w:val="single" w:sz="4" w:space="0" w:color="auto"/>
            </w:tcBorders>
            <w:shd w:val="clear" w:color="auto" w:fill="EEECE1" w:themeFill="background2"/>
            <w:vAlign w:val="center"/>
          </w:tcPr>
          <w:p w:rsidR="001B347D" w:rsidRPr="00D30B17" w:rsidRDefault="001B347D" w:rsidP="001B347D">
            <w:pPr>
              <w:tabs>
                <w:tab w:val="left" w:pos="3686"/>
              </w:tabs>
              <w:rPr>
                <w:rFonts w:cstheme="minorHAnsi"/>
                <w:b/>
                <w:szCs w:val="28"/>
              </w:rPr>
            </w:pPr>
            <w:r>
              <w:rPr>
                <w:rFonts w:cstheme="minorHAnsi"/>
                <w:b/>
                <w:szCs w:val="28"/>
              </w:rPr>
              <w:t>KOLTUK ALTI LENF BEZİ ÖRNEKLEMESİ</w:t>
            </w:r>
            <w:r w:rsidR="00EA2804">
              <w:rPr>
                <w:rFonts w:cstheme="minorHAnsi"/>
                <w:b/>
                <w:szCs w:val="28"/>
              </w:rPr>
              <w:t xml:space="preserve"> </w:t>
            </w:r>
            <w:r>
              <w:rPr>
                <w:rFonts w:cstheme="minorHAnsi"/>
                <w:b/>
                <w:szCs w:val="28"/>
              </w:rPr>
              <w:t>(SENTİNEL LENF BEZİ BİYOPSİSİ)</w:t>
            </w:r>
          </w:p>
          <w:p w:rsidR="001B347D" w:rsidRPr="00872BE0" w:rsidRDefault="001B347D" w:rsidP="0016477A">
            <w:pPr>
              <w:spacing w:after="40"/>
              <w:jc w:val="center"/>
              <w:rPr>
                <w:rFonts w:cstheme="minorHAnsi"/>
                <w:b/>
                <w:sz w:val="20"/>
                <w:szCs w:val="24"/>
              </w:rPr>
            </w:pPr>
            <w:r w:rsidRPr="00D30B17">
              <w:rPr>
                <w:rFonts w:cstheme="minorHAnsi"/>
                <w:b/>
                <w:szCs w:val="28"/>
              </w:rPr>
              <w:t>AYDINLATILMIŞ ONAM BELGESİ</w:t>
            </w:r>
          </w:p>
        </w:tc>
        <w:tc>
          <w:tcPr>
            <w:tcW w:w="1413" w:type="dxa"/>
            <w:tcBorders>
              <w:top w:val="nil"/>
              <w:left w:val="single" w:sz="4" w:space="0" w:color="auto"/>
              <w:bottom w:val="nil"/>
              <w:right w:val="nil"/>
            </w:tcBorders>
            <w:shd w:val="clear" w:color="auto" w:fill="auto"/>
            <w:vAlign w:val="center"/>
          </w:tcPr>
          <w:p w:rsidR="001B347D" w:rsidRPr="00872BE0" w:rsidRDefault="001B347D" w:rsidP="00EA2804">
            <w:pPr>
              <w:jc w:val="center"/>
              <w:rPr>
                <w:rFonts w:cstheme="minorHAnsi"/>
                <w:b/>
                <w:sz w:val="18"/>
                <w:szCs w:val="24"/>
              </w:rPr>
            </w:pPr>
          </w:p>
        </w:tc>
      </w:tr>
    </w:tbl>
    <w:p w:rsidR="00EA2804" w:rsidRDefault="00EA2804" w:rsidP="004B4365">
      <w:pPr>
        <w:spacing w:after="120" w:line="240" w:lineRule="auto"/>
        <w:jc w:val="center"/>
        <w:rPr>
          <w:rFonts w:cstheme="minorHAnsi"/>
          <w:b/>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10024" w:type="dxa"/>
        <w:tblLayout w:type="fixed"/>
        <w:tblLook w:val="04A0" w:firstRow="1" w:lastRow="0" w:firstColumn="1" w:lastColumn="0" w:noHBand="0" w:noVBand="1"/>
      </w:tblPr>
      <w:tblGrid>
        <w:gridCol w:w="1384"/>
        <w:gridCol w:w="8640"/>
      </w:tblGrid>
      <w:tr w:rsidR="006A18BF" w:rsidTr="009865AA">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6A18BF" w:rsidRDefault="006A18BF" w:rsidP="006A18BF">
            <w:pPr>
              <w:spacing w:after="120"/>
              <w:jc w:val="both"/>
              <w:rPr>
                <w:rFonts w:cstheme="minorHAnsi"/>
              </w:rPr>
            </w:pPr>
            <w:r w:rsidRPr="00842D1D">
              <w:rPr>
                <w:rFonts w:cstheme="minorHAnsi"/>
              </w:rPr>
              <w:t xml:space="preserve">Yapılan muayene ve tetkikler sonucunda sağ/sol/her iki </w:t>
            </w:r>
            <w:r w:rsidR="00041DBA" w:rsidRPr="00842D1D">
              <w:rPr>
                <w:rFonts w:cstheme="minorHAnsi"/>
              </w:rPr>
              <w:t>koltuk altın</w:t>
            </w:r>
            <w:r w:rsidR="0016477A" w:rsidRPr="00842D1D">
              <w:rPr>
                <w:rFonts w:cstheme="minorHAnsi"/>
              </w:rPr>
              <w:t>ız</w:t>
            </w:r>
            <w:r w:rsidR="00041DBA" w:rsidRPr="00842D1D">
              <w:rPr>
                <w:rFonts w:cstheme="minorHAnsi"/>
              </w:rPr>
              <w:t>da</w:t>
            </w:r>
            <w:r w:rsidRPr="00842D1D">
              <w:rPr>
                <w:rFonts w:cstheme="minorHAnsi"/>
              </w:rPr>
              <w:t xml:space="preserve"> ameliyat gerektiren bir</w:t>
            </w:r>
            <w:r>
              <w:rPr>
                <w:rFonts w:cstheme="minorHAnsi"/>
              </w:rPr>
              <w:t xml:space="preserve"> </w:t>
            </w:r>
          </w:p>
          <w:p w:rsidR="00FF4442" w:rsidRDefault="00FF4442" w:rsidP="006A18BF">
            <w:pPr>
              <w:spacing w:after="120"/>
              <w:jc w:val="both"/>
              <w:rPr>
                <w:rFonts w:cstheme="minorHAnsi"/>
              </w:rPr>
            </w:pPr>
          </w:p>
          <w:p w:rsidR="006A18BF" w:rsidRPr="006A18BF" w:rsidRDefault="006A18BF" w:rsidP="00FF4442">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8647"/>
      </w:tblGrid>
      <w:tr w:rsidR="006A18BF" w:rsidTr="008B3ABF">
        <w:tc>
          <w:tcPr>
            <w:tcW w:w="1384" w:type="dxa"/>
            <w:shd w:val="clear" w:color="auto" w:fill="EEECE1" w:themeFill="background2"/>
            <w:vAlign w:val="center"/>
          </w:tcPr>
          <w:p w:rsidR="006A18BF" w:rsidRDefault="006A18BF" w:rsidP="00EA2804">
            <w:pPr>
              <w:rPr>
                <w:rFonts w:cstheme="minorHAnsi"/>
                <w:b/>
              </w:rPr>
            </w:pPr>
            <w:r>
              <w:rPr>
                <w:rFonts w:cstheme="minorHAnsi"/>
                <w:b/>
              </w:rPr>
              <w:t>Önerilen Ameliyat</w:t>
            </w:r>
          </w:p>
        </w:tc>
        <w:tc>
          <w:tcPr>
            <w:tcW w:w="8647" w:type="dxa"/>
          </w:tcPr>
          <w:p w:rsidR="006A18BF" w:rsidRDefault="006A18BF" w:rsidP="006A18BF">
            <w:pPr>
              <w:spacing w:after="120"/>
              <w:jc w:val="both"/>
              <w:rPr>
                <w:rFonts w:cstheme="minorHAnsi"/>
              </w:rPr>
            </w:pPr>
            <w:r>
              <w:rPr>
                <w:rFonts w:cstheme="minorHAnsi"/>
              </w:rPr>
              <w:t>Size</w:t>
            </w:r>
            <w:r w:rsidRPr="004A012D">
              <w:rPr>
                <w:rFonts w:cstheme="minorHAnsi"/>
              </w:rPr>
              <w:t xml:space="preserve"> </w:t>
            </w:r>
            <w:r w:rsidR="00041DBA">
              <w:rPr>
                <w:rFonts w:cstheme="minorHAnsi"/>
              </w:rPr>
              <w:t>koltuk altı lenf bezlerinizden örnek alınmasını</w:t>
            </w:r>
            <w:r w:rsidRPr="004A012D">
              <w:rPr>
                <w:rFonts w:cstheme="minorHAnsi"/>
              </w:rPr>
              <w:t xml:space="preserve"> (</w:t>
            </w:r>
            <w:r w:rsidR="00041DBA">
              <w:rPr>
                <w:rFonts w:cstheme="minorHAnsi"/>
              </w:rPr>
              <w:t>sentinel lenf bezi biyopsisi</w:t>
            </w:r>
            <w:r w:rsidRPr="004A012D">
              <w:rPr>
                <w:rFonts w:cstheme="minorHAnsi"/>
              </w:rPr>
              <w:t>) öneri</w:t>
            </w:r>
            <w:r>
              <w:rPr>
                <w:rFonts w:cstheme="minorHAnsi"/>
              </w:rPr>
              <w:t>yoruz</w:t>
            </w:r>
            <w:r w:rsidRPr="004A012D">
              <w:rPr>
                <w:rFonts w:cstheme="minorHAnsi"/>
              </w:rPr>
              <w:t xml:space="preserve">. </w:t>
            </w:r>
            <w:r w:rsidR="003048F7">
              <w:rPr>
                <w:rFonts w:cstheme="minorHAnsi"/>
              </w:rPr>
              <w:t>Bu ameliyatta;</w:t>
            </w:r>
          </w:p>
          <w:p w:rsidR="003048F7" w:rsidRDefault="003048F7" w:rsidP="003048F7">
            <w:pPr>
              <w:pStyle w:val="ListeParagraf"/>
              <w:numPr>
                <w:ilvl w:val="0"/>
                <w:numId w:val="4"/>
              </w:numPr>
              <w:spacing w:after="120"/>
              <w:jc w:val="both"/>
              <w:rPr>
                <w:rFonts w:cstheme="minorHAnsi"/>
              </w:rPr>
            </w:pPr>
            <w:r>
              <w:rPr>
                <w:rFonts w:cstheme="minorHAnsi"/>
              </w:rPr>
              <w:t>Ameliyattan önce Nükleer Tıp Birimi tarafından koltuk altınıza giden ilk lenf bezlerini işaretlemek için radyoaktif bir madde memenize enjekte edilecek ve/veya</w:t>
            </w:r>
          </w:p>
          <w:p w:rsidR="003048F7" w:rsidRDefault="003048F7" w:rsidP="003048F7">
            <w:pPr>
              <w:pStyle w:val="ListeParagraf"/>
              <w:numPr>
                <w:ilvl w:val="0"/>
                <w:numId w:val="4"/>
              </w:numPr>
              <w:spacing w:after="120"/>
              <w:jc w:val="both"/>
              <w:rPr>
                <w:rFonts w:cstheme="minorHAnsi"/>
              </w:rPr>
            </w:pPr>
            <w:r>
              <w:rPr>
                <w:rFonts w:cstheme="minorHAnsi"/>
              </w:rPr>
              <w:t xml:space="preserve">Ameliyatta koltuk altınıza giden ilk lenf bezlerinizi görebilmek için mavi renkli bir </w:t>
            </w:r>
            <w:r w:rsidR="00242A3A">
              <w:rPr>
                <w:rFonts w:cstheme="minorHAnsi"/>
              </w:rPr>
              <w:t>sıvı</w:t>
            </w:r>
            <w:r>
              <w:rPr>
                <w:rFonts w:cstheme="minorHAnsi"/>
              </w:rPr>
              <w:t xml:space="preserve"> memenize enjekte edilecektir</w:t>
            </w:r>
            <w:r w:rsidR="00FE34D8">
              <w:rPr>
                <w:rFonts w:cstheme="minorHAnsi"/>
              </w:rPr>
              <w:t>.</w:t>
            </w:r>
          </w:p>
          <w:p w:rsidR="00FE34D8" w:rsidRPr="00FE34D8" w:rsidRDefault="00FE34D8" w:rsidP="00FE34D8">
            <w:pPr>
              <w:spacing w:after="120"/>
              <w:jc w:val="both"/>
              <w:rPr>
                <w:rFonts w:cstheme="minorHAnsi"/>
              </w:rPr>
            </w:pPr>
            <w:r>
              <w:rPr>
                <w:rFonts w:cstheme="minorHAnsi"/>
              </w:rPr>
              <w:t xml:space="preserve">Daha sonra eğer sadece radyoaktif madde verilmişse özel bir </w:t>
            </w:r>
            <w:r w:rsidR="006F4437">
              <w:rPr>
                <w:rFonts w:cstheme="minorHAnsi"/>
              </w:rPr>
              <w:t>detektör</w:t>
            </w:r>
            <w:r>
              <w:rPr>
                <w:rFonts w:cstheme="minorHAnsi"/>
              </w:rPr>
              <w:t xml:space="preserve"> </w:t>
            </w:r>
            <w:r w:rsidR="00987E59">
              <w:rPr>
                <w:rFonts w:cstheme="minorHAnsi"/>
              </w:rPr>
              <w:t>ile</w:t>
            </w:r>
            <w:r w:rsidR="00EA2804">
              <w:rPr>
                <w:rFonts w:cstheme="minorHAnsi"/>
              </w:rPr>
              <w:t>,</w:t>
            </w:r>
            <w:r>
              <w:rPr>
                <w:rFonts w:cstheme="minorHAnsi"/>
              </w:rPr>
              <w:t xml:space="preserve"> eğer sadece mavi boya verilmişse gözle </w:t>
            </w:r>
            <w:r w:rsidR="009F7981">
              <w:rPr>
                <w:rFonts w:cstheme="minorHAnsi"/>
              </w:rPr>
              <w:t xml:space="preserve">bulunarak </w:t>
            </w:r>
            <w:r>
              <w:rPr>
                <w:rFonts w:cstheme="minorHAnsi"/>
              </w:rPr>
              <w:t>koltuk altınıza giden lenf bezlerinden örnek alınacak</w:t>
            </w:r>
            <w:r w:rsidR="00202F4F">
              <w:rPr>
                <w:rFonts w:cstheme="minorHAnsi"/>
              </w:rPr>
              <w:t xml:space="preserve">tır. Eğer her ikisi de uygulanmışsa hem </w:t>
            </w:r>
            <w:r w:rsidR="006F4437">
              <w:rPr>
                <w:rFonts w:cstheme="minorHAnsi"/>
              </w:rPr>
              <w:t>detektör</w:t>
            </w:r>
            <w:r w:rsidR="00202F4F">
              <w:rPr>
                <w:rFonts w:cstheme="minorHAnsi"/>
              </w:rPr>
              <w:t xml:space="preserve"> hem de gözle lenf bezleri aranacaktır.</w:t>
            </w:r>
            <w:r>
              <w:rPr>
                <w:rFonts w:cstheme="minorHAnsi"/>
              </w:rPr>
              <w:t xml:space="preserve"> </w:t>
            </w:r>
            <w:r w:rsidR="00202F4F">
              <w:rPr>
                <w:rFonts w:cstheme="minorHAnsi"/>
              </w:rPr>
              <w:t>Bulunan lenf bezleri a</w:t>
            </w:r>
            <w:r>
              <w:rPr>
                <w:rFonts w:cstheme="minorHAnsi"/>
              </w:rPr>
              <w:t>meliyat devam ederken kanser varlığının tespiti açısından patolojiye gönderilecektir. Patolojinin verdiği rapora göre eğer kanser sıçramışsa koltuk altı lenf bezleriniz tamamen çıkartılacak, sıçramamışsa koltuk altı lenf bezlerinize dokunulmayacaktır.</w:t>
            </w:r>
          </w:p>
          <w:p w:rsidR="006A18BF" w:rsidRPr="006A18BF" w:rsidRDefault="006A18BF" w:rsidP="00915581">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 xml:space="preserve">ve çıkartılan bütün parçalar </w:t>
            </w:r>
            <w:r w:rsidR="00915581">
              <w:rPr>
                <w:rFonts w:cstheme="minorHAnsi"/>
              </w:rPr>
              <w:t xml:space="preserve">sonradan ayrıntılı olarak </w:t>
            </w:r>
            <w:r>
              <w:rPr>
                <w:rFonts w:cstheme="minorHAnsi"/>
              </w:rPr>
              <w:t>incelenmek üzere patolojiye gönderilecektir.</w:t>
            </w:r>
          </w:p>
        </w:tc>
      </w:tr>
    </w:tbl>
    <w:p w:rsidR="002564D7" w:rsidRDefault="00DD25E9" w:rsidP="004A012D">
      <w:pPr>
        <w:spacing w:after="120" w:line="240" w:lineRule="auto"/>
        <w:jc w:val="both"/>
        <w:rPr>
          <w:rFonts w:cstheme="minorHAnsi"/>
        </w:rPr>
      </w:pPr>
      <w:r w:rsidRPr="004A012D">
        <w:rPr>
          <w:rFonts w:cstheme="minorHAnsi"/>
        </w:rPr>
        <w:t xml:space="preserve"> </w:t>
      </w:r>
    </w:p>
    <w:tbl>
      <w:tblPr>
        <w:tblStyle w:val="TabloKlavuzu"/>
        <w:tblW w:w="10031" w:type="dxa"/>
        <w:tblLayout w:type="fixed"/>
        <w:tblLook w:val="04A0" w:firstRow="1" w:lastRow="0" w:firstColumn="1" w:lastColumn="0" w:noHBand="0" w:noVBand="1"/>
      </w:tblPr>
      <w:tblGrid>
        <w:gridCol w:w="1384"/>
        <w:gridCol w:w="8647"/>
      </w:tblGrid>
      <w:tr w:rsidR="00733C8E" w:rsidTr="00386C4B">
        <w:tc>
          <w:tcPr>
            <w:tcW w:w="1384" w:type="dxa"/>
            <w:shd w:val="clear" w:color="auto" w:fill="EEECE1" w:themeFill="background2"/>
            <w:vAlign w:val="center"/>
          </w:tcPr>
          <w:p w:rsidR="00733C8E" w:rsidRDefault="00733C8E" w:rsidP="00386C4B">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7" w:type="dxa"/>
            <w:vAlign w:val="center"/>
          </w:tcPr>
          <w:p w:rsidR="00733C8E" w:rsidRPr="00CF29D8" w:rsidRDefault="00733C8E" w:rsidP="00386C4B">
            <w:pPr>
              <w:spacing w:after="120"/>
              <w:jc w:val="both"/>
              <w:rPr>
                <w:rFonts w:cstheme="minorHAnsi"/>
              </w:rPr>
            </w:pPr>
            <w:r w:rsidRPr="004A012D">
              <w:rPr>
                <w:rFonts w:cstheme="minorHAnsi"/>
              </w:rPr>
              <w:t>Bu hastalık için</w:t>
            </w:r>
            <w:r>
              <w:rPr>
                <w:rFonts w:cstheme="minorHAnsi"/>
              </w:rPr>
              <w:t>;</w:t>
            </w:r>
            <w:r w:rsidRPr="004A012D">
              <w:rPr>
                <w:rFonts w:cstheme="minorHAnsi"/>
              </w:rPr>
              <w:t xml:space="preserve"> </w:t>
            </w:r>
            <w:r>
              <w:rPr>
                <w:rFonts w:cstheme="minorHAnsi"/>
              </w:rPr>
              <w:t>koltuk altı lenf bezleri sıçrama olup olmadığına bakılmaksızın doğrudan temizlenebilir, ancak bu fazladan bir girişim olacak ve kol ödemi gelişme riskini artıracaktır.</w:t>
            </w:r>
          </w:p>
        </w:tc>
      </w:tr>
    </w:tbl>
    <w:p w:rsidR="00733C8E" w:rsidRDefault="00733C8E" w:rsidP="004A012D">
      <w:pPr>
        <w:spacing w:after="120" w:line="240" w:lineRule="auto"/>
        <w:jc w:val="both"/>
        <w:rPr>
          <w:rFonts w:cstheme="minorHAnsi"/>
        </w:rPr>
      </w:pPr>
    </w:p>
    <w:tbl>
      <w:tblPr>
        <w:tblStyle w:val="TabloKlavuzu"/>
        <w:tblW w:w="10031" w:type="dxa"/>
        <w:tblLayout w:type="fixed"/>
        <w:tblLook w:val="04A0" w:firstRow="1" w:lastRow="0" w:firstColumn="1" w:lastColumn="0" w:noHBand="0" w:noVBand="1"/>
      </w:tblPr>
      <w:tblGrid>
        <w:gridCol w:w="1384"/>
        <w:gridCol w:w="8647"/>
      </w:tblGrid>
      <w:tr w:rsidR="00733C8E" w:rsidTr="00386C4B">
        <w:tc>
          <w:tcPr>
            <w:tcW w:w="1384" w:type="dxa"/>
            <w:shd w:val="clear" w:color="auto" w:fill="EEECE1" w:themeFill="background2"/>
            <w:vAlign w:val="center"/>
          </w:tcPr>
          <w:p w:rsidR="00733C8E" w:rsidRDefault="00733C8E" w:rsidP="00386C4B">
            <w:pPr>
              <w:rPr>
                <w:rFonts w:cstheme="minorHAnsi"/>
                <w:b/>
              </w:rPr>
            </w:pPr>
            <w:r>
              <w:rPr>
                <w:rFonts w:cstheme="minorHAnsi"/>
                <w:b/>
              </w:rPr>
              <w:t>Ameliyatı Yapacak Ekip ve Süresi</w:t>
            </w:r>
          </w:p>
        </w:tc>
        <w:tc>
          <w:tcPr>
            <w:tcW w:w="8647" w:type="dxa"/>
          </w:tcPr>
          <w:p w:rsidR="00733C8E" w:rsidRDefault="00733C8E" w:rsidP="00386C4B">
            <w:pPr>
              <w:spacing w:after="120"/>
              <w:jc w:val="both"/>
              <w:rPr>
                <w:rFonts w:cstheme="minorHAnsi"/>
              </w:rPr>
            </w:pPr>
            <w:r>
              <w:rPr>
                <w:rFonts w:cstheme="minorHAnsi"/>
              </w:rPr>
              <w:t xml:space="preserve">Ameliyat; </w:t>
            </w:r>
            <w:r w:rsidR="00750988" w:rsidRPr="00750988">
              <w:rPr>
                <w:rFonts w:cstheme="minorHAnsi"/>
                <w:highlight w:val="yellow"/>
              </w:rPr>
              <w:t>XXXXXX</w:t>
            </w:r>
            <w:r w:rsidRPr="00750988">
              <w:rPr>
                <w:rFonts w:cstheme="minorHAnsi"/>
                <w:highlight w:val="yellow"/>
              </w:rPr>
              <w:t>’nde</w:t>
            </w:r>
            <w:r>
              <w:rPr>
                <w:rFonts w:cstheme="minorHAnsi"/>
              </w:rPr>
              <w:t xml:space="preserve"> görev yapan</w:t>
            </w:r>
            <w:r w:rsidRPr="009B7E29">
              <w:rPr>
                <w:rFonts w:cstheme="minorHAnsi"/>
              </w:rPr>
              <w:t xml:space="preserve"> </w:t>
            </w:r>
            <w:r>
              <w:rPr>
                <w:rFonts w:cstheme="minorHAnsi"/>
              </w:rPr>
              <w:t>öğretim üyeleri</w:t>
            </w:r>
            <w:r w:rsidRPr="009B7E29">
              <w:rPr>
                <w:rFonts w:cstheme="minorHAnsi"/>
              </w:rPr>
              <w:t xml:space="preserve"> veya </w:t>
            </w:r>
            <w:r>
              <w:rPr>
                <w:rFonts w:cstheme="minorHAnsi"/>
              </w:rPr>
              <w:t xml:space="preserve">onların gözetiminde uygun kıdemdeki araştırma görevlileri </w:t>
            </w:r>
            <w:r w:rsidRPr="009B7E29">
              <w:rPr>
                <w:rFonts w:cstheme="minorHAnsi"/>
              </w:rPr>
              <w:t xml:space="preserve">tarafından </w:t>
            </w:r>
            <w:r>
              <w:rPr>
                <w:rFonts w:cstheme="minorHAnsi"/>
              </w:rPr>
              <w:t>hastane ameliyathanesinde yapılacaktır</w:t>
            </w:r>
            <w:r w:rsidRPr="009B7E29">
              <w:rPr>
                <w:rFonts w:cstheme="minorHAnsi"/>
              </w:rPr>
              <w:t xml:space="preserve">. </w:t>
            </w:r>
          </w:p>
          <w:p w:rsidR="00733C8E" w:rsidRDefault="00733C8E" w:rsidP="00386C4B">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733C8E" w:rsidRPr="006A18BF" w:rsidRDefault="00733C8E" w:rsidP="00386C4B">
            <w:pPr>
              <w:spacing w:after="120"/>
              <w:jc w:val="both"/>
              <w:rPr>
                <w:rFonts w:cstheme="minorHAnsi"/>
              </w:rPr>
            </w:pPr>
            <w:r>
              <w:rPr>
                <w:rFonts w:cstheme="minorHAnsi"/>
              </w:rPr>
              <w:t>Ameliyattan sonra herhangi bir ek sorun ortaya çıkmaması durumunda genellikle 1 gün hastanede kalmanız gerekecektir. Ancak bu süre uzayabilir.</w:t>
            </w:r>
          </w:p>
        </w:tc>
      </w:tr>
    </w:tbl>
    <w:p w:rsidR="00733C8E" w:rsidRDefault="00733C8E" w:rsidP="004A012D">
      <w:pPr>
        <w:spacing w:after="120" w:line="240" w:lineRule="auto"/>
        <w:jc w:val="both"/>
        <w:rPr>
          <w:rFonts w:cstheme="minorHAnsi"/>
          <w:b/>
        </w:rPr>
      </w:pPr>
    </w:p>
    <w:p w:rsidR="00176ED7" w:rsidRDefault="00176ED7" w:rsidP="004A012D">
      <w:pPr>
        <w:spacing w:after="120" w:line="240" w:lineRule="auto"/>
        <w:jc w:val="both"/>
        <w:rPr>
          <w:rFonts w:cstheme="minorHAnsi"/>
          <w:b/>
        </w:rPr>
      </w:pPr>
    </w:p>
    <w:p w:rsidR="00176ED7" w:rsidRDefault="00176ED7" w:rsidP="004A012D">
      <w:pPr>
        <w:spacing w:after="120" w:line="240" w:lineRule="auto"/>
        <w:jc w:val="both"/>
        <w:rPr>
          <w:rFonts w:cstheme="minorHAnsi"/>
          <w:b/>
        </w:rPr>
      </w:pPr>
    </w:p>
    <w:p w:rsidR="00750988" w:rsidRDefault="00750988" w:rsidP="004A012D">
      <w:pPr>
        <w:spacing w:after="120" w:line="240" w:lineRule="auto"/>
        <w:jc w:val="both"/>
        <w:rPr>
          <w:rFonts w:cstheme="minorHAnsi"/>
          <w:b/>
        </w:rPr>
      </w:pPr>
    </w:p>
    <w:p w:rsidR="00176ED7" w:rsidRDefault="00176ED7"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8647"/>
      </w:tblGrid>
      <w:tr w:rsidR="008D2D2F" w:rsidTr="00386C4B">
        <w:tc>
          <w:tcPr>
            <w:tcW w:w="1384" w:type="dxa"/>
            <w:shd w:val="clear" w:color="auto" w:fill="EEECE1" w:themeFill="background2"/>
            <w:vAlign w:val="center"/>
          </w:tcPr>
          <w:p w:rsidR="008D2D2F" w:rsidRDefault="008D2D2F" w:rsidP="00386C4B">
            <w:pPr>
              <w:spacing w:after="120"/>
              <w:jc w:val="both"/>
              <w:rPr>
                <w:rFonts w:cstheme="minorHAnsi"/>
                <w:b/>
              </w:rPr>
            </w:pPr>
            <w:r>
              <w:rPr>
                <w:rFonts w:cstheme="minorHAnsi"/>
                <w:b/>
              </w:rPr>
              <w:lastRenderedPageBreak/>
              <w:t>Ameliyatın Kabul Edilmemesi</w:t>
            </w:r>
          </w:p>
        </w:tc>
        <w:tc>
          <w:tcPr>
            <w:tcW w:w="8647" w:type="dxa"/>
          </w:tcPr>
          <w:p w:rsidR="008D2D2F" w:rsidRPr="006A18BF" w:rsidRDefault="008D2D2F" w:rsidP="00386C4B">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026AE1" w:rsidRDefault="00026AE1"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8647"/>
      </w:tblGrid>
      <w:tr w:rsidR="008D2D2F" w:rsidTr="00386C4B">
        <w:tc>
          <w:tcPr>
            <w:tcW w:w="1384" w:type="dxa"/>
            <w:shd w:val="clear" w:color="auto" w:fill="EEECE1" w:themeFill="background2"/>
            <w:vAlign w:val="center"/>
          </w:tcPr>
          <w:p w:rsidR="008D2D2F" w:rsidRDefault="008D2D2F" w:rsidP="00386C4B">
            <w:pPr>
              <w:spacing w:after="120"/>
              <w:jc w:val="both"/>
              <w:rPr>
                <w:rFonts w:cstheme="minorHAnsi"/>
                <w:b/>
              </w:rPr>
            </w:pPr>
            <w:r>
              <w:rPr>
                <w:rFonts w:cstheme="minorHAnsi"/>
                <w:b/>
              </w:rPr>
              <w:t>Kullanılacak İlaçlar</w:t>
            </w:r>
          </w:p>
        </w:tc>
        <w:tc>
          <w:tcPr>
            <w:tcW w:w="8647" w:type="dxa"/>
          </w:tcPr>
          <w:p w:rsidR="008D2D2F" w:rsidRPr="006A18BF" w:rsidRDefault="008D2D2F" w:rsidP="00386C4B">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p>
        </w:tc>
      </w:tr>
    </w:tbl>
    <w:p w:rsidR="008D2D2F" w:rsidRDefault="008D2D2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8647"/>
      </w:tblGrid>
      <w:tr w:rsidR="00E22690" w:rsidTr="00386C4B">
        <w:tc>
          <w:tcPr>
            <w:tcW w:w="1384" w:type="dxa"/>
            <w:shd w:val="clear" w:color="auto" w:fill="EEECE1" w:themeFill="background2"/>
            <w:vAlign w:val="center"/>
          </w:tcPr>
          <w:p w:rsidR="00E22690" w:rsidRDefault="00E22690" w:rsidP="00386C4B">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7" w:type="dxa"/>
          </w:tcPr>
          <w:p w:rsidR="00E22690" w:rsidRPr="00EA2804" w:rsidRDefault="00E22690" w:rsidP="00386C4B">
            <w:pPr>
              <w:spacing w:after="120"/>
              <w:jc w:val="both"/>
              <w:rPr>
                <w:rFonts w:cstheme="minorHAnsi"/>
                <w:spacing w:val="-2"/>
              </w:rPr>
            </w:pPr>
            <w:r w:rsidRPr="00EA2804">
              <w:rPr>
                <w:rFonts w:cstheme="minorHAnsi"/>
                <w:spacing w:val="-2"/>
              </w:rPr>
              <w:t>Koltuk altı lenf bezi örneklemesi ile koltuk altınızdaki lenf bezlerine kanserin sıçrayıp sıçramadığı büyük oranda anlaşılacak ve ona göre koltuk altı lenf bezi temizliği yapılıp yapılmamasına karar verilecektir. Ancak çok küçük bir olasılıkla da olsa koltuk altı lenf bezleri hiç işaretlenmeyebilir veya işaretlenen lenf bezleri ameliyatta bulunamayabilir. Böyle durumlarda koltuk altı lenf bezleri tamamen temizlenerek, bir kanser sıçrama olasılığı ortadan kaldırılacaktır.</w:t>
            </w:r>
          </w:p>
          <w:p w:rsidR="00E22690" w:rsidRDefault="00E22690" w:rsidP="00386C4B">
            <w:pPr>
              <w:spacing w:after="120"/>
              <w:jc w:val="both"/>
              <w:rPr>
                <w:rFonts w:cstheme="minorHAnsi"/>
              </w:rPr>
            </w:pPr>
            <w:r>
              <w:rPr>
                <w:rFonts w:cstheme="minorHAnsi"/>
              </w:rPr>
              <w:t>Yine çok küçük olasılıkla da olsa, ameliyat sırasında verilen patoloji raporunda sıçrama görülmediği bildirilmiş olmasına rağmen ameliyattan sonra yapılacak ayrıntılı inceleme sonucunda aslında sıçramanın var olduğu saptanabilir. Bu durumda ikinci bir ameliyatla koltuk altı lenf bezlerinizin tamamı temizlenecektir.</w:t>
            </w:r>
          </w:p>
          <w:p w:rsidR="00E22690" w:rsidRPr="00EA2804" w:rsidRDefault="00E22690" w:rsidP="00386C4B">
            <w:pPr>
              <w:spacing w:after="120"/>
              <w:jc w:val="both"/>
              <w:rPr>
                <w:rFonts w:cstheme="minorHAnsi"/>
                <w:spacing w:val="-6"/>
              </w:rPr>
            </w:pPr>
            <w:r w:rsidRPr="00EA2804">
              <w:rPr>
                <w:rFonts w:cstheme="minorHAnsi"/>
                <w:spacing w:val="-6"/>
              </w:rPr>
              <w:t xml:space="preserve">Ameliyattan sonra çıkacak patoloji sonucuna göre; hastalığın vücuttan tamamen uzaklaştırılabilmesi için gerektiğinde ilaç (kemoterapi), ışın (radyoterapi) ve hormon tedavileri uygulanabilir. </w:t>
            </w:r>
          </w:p>
        </w:tc>
      </w:tr>
    </w:tbl>
    <w:p w:rsidR="00E22690" w:rsidRDefault="00E22690" w:rsidP="004A012D">
      <w:pPr>
        <w:spacing w:after="120" w:line="240" w:lineRule="auto"/>
        <w:jc w:val="both"/>
        <w:rPr>
          <w:rFonts w:cstheme="minorHAnsi"/>
          <w:b/>
        </w:rPr>
      </w:pPr>
    </w:p>
    <w:tbl>
      <w:tblPr>
        <w:tblStyle w:val="TabloKlavuzu"/>
        <w:tblW w:w="10024" w:type="dxa"/>
        <w:tblLayout w:type="fixed"/>
        <w:tblLook w:val="04A0" w:firstRow="1" w:lastRow="0" w:firstColumn="1" w:lastColumn="0" w:noHBand="0" w:noVBand="1"/>
      </w:tblPr>
      <w:tblGrid>
        <w:gridCol w:w="1384"/>
        <w:gridCol w:w="8640"/>
      </w:tblGrid>
      <w:tr w:rsidR="00E22690" w:rsidTr="00E22690">
        <w:tc>
          <w:tcPr>
            <w:tcW w:w="1384" w:type="dxa"/>
            <w:shd w:val="clear" w:color="auto" w:fill="EEECE1" w:themeFill="background2"/>
            <w:vAlign w:val="center"/>
          </w:tcPr>
          <w:p w:rsidR="00E22690" w:rsidRDefault="00E22690" w:rsidP="00386C4B">
            <w:pPr>
              <w:rPr>
                <w:rFonts w:cstheme="minorHAnsi"/>
                <w:b/>
              </w:rPr>
            </w:pPr>
            <w:r w:rsidRPr="00294B29">
              <w:rPr>
                <w:rFonts w:cstheme="minorHAnsi"/>
                <w:b/>
              </w:rPr>
              <w:t>İstenmeyen Yan Etkiler</w:t>
            </w:r>
          </w:p>
        </w:tc>
        <w:tc>
          <w:tcPr>
            <w:tcW w:w="8640" w:type="dxa"/>
          </w:tcPr>
          <w:p w:rsidR="00E22690" w:rsidRDefault="00E22690" w:rsidP="00386C4B">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Pr="004A012D">
              <w:rPr>
                <w:rFonts w:cstheme="minorHAnsi"/>
              </w:rPr>
              <w:t>meme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sinir veya damar yaralanmaları nedeniyle kollarda veya göğüs duvarında keçelenme, hissizlik veya hareket kısıtlılığı,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E22690" w:rsidRDefault="00E22690" w:rsidP="00386C4B">
            <w:pPr>
              <w:spacing w:after="120"/>
              <w:jc w:val="both"/>
              <w:rPr>
                <w:rFonts w:cstheme="minorHAnsi"/>
              </w:rPr>
            </w:pPr>
            <w:r>
              <w:rPr>
                <w:rFonts w:cstheme="minorHAnsi"/>
              </w:rPr>
              <w:t xml:space="preserve">Nadir de olsa kan veya kan ürünleri verilmek zorunda kalınabilir. </w:t>
            </w:r>
          </w:p>
          <w:p w:rsidR="00E22690" w:rsidRDefault="008865A4" w:rsidP="00386C4B">
            <w:pPr>
              <w:spacing w:after="120"/>
              <w:jc w:val="both"/>
              <w:rPr>
                <w:rFonts w:cstheme="minorHAnsi"/>
              </w:rPr>
            </w:pPr>
            <w:r>
              <w:rPr>
                <w:rFonts w:cstheme="minorHAnsi"/>
              </w:rPr>
              <w:t>N</w:t>
            </w:r>
            <w:r w:rsidR="00E22690">
              <w:rPr>
                <w:rFonts w:cstheme="minorHAnsi"/>
              </w:rPr>
              <w:t xml:space="preserve">adir de olsa pıhtılaşma veya emboli atma (tromboemboli) ve ölüm riski de vardır. </w:t>
            </w:r>
          </w:p>
          <w:p w:rsidR="008865A4" w:rsidRDefault="008865A4" w:rsidP="00386C4B">
            <w:pPr>
              <w:spacing w:after="120"/>
              <w:jc w:val="both"/>
              <w:rPr>
                <w:rFonts w:cstheme="minorHAnsi"/>
              </w:rPr>
            </w:pPr>
            <w:r>
              <w:rPr>
                <w:rFonts w:cstheme="minorHAnsi"/>
              </w:rPr>
              <w:t>Yine nadir de olsa ileride kol ödemi (lenf ödem) gelişme riski vardır.</w:t>
            </w:r>
          </w:p>
          <w:p w:rsidR="00E22690" w:rsidRDefault="00E22690" w:rsidP="00386C4B">
            <w:pPr>
              <w:spacing w:after="120"/>
              <w:jc w:val="both"/>
              <w:rPr>
                <w:rFonts w:cstheme="minorHAnsi"/>
              </w:rPr>
            </w:pPr>
            <w:r>
              <w:rPr>
                <w:rFonts w:cstheme="minorHAnsi"/>
              </w:rPr>
              <w:t>Bazı durumlarda kullanılan radyoaktif maddeye veya mavi boyaya ilişkin alerjik reaksiyonlar gelişebilir. Böyle durumlarda acil müdahaleden, ameliyatın ertelenmesine kadar değişik önlemler alınabilir.</w:t>
            </w:r>
          </w:p>
          <w:p w:rsidR="003F2C98" w:rsidRDefault="003F2C98" w:rsidP="00386C4B">
            <w:pPr>
              <w:spacing w:after="120"/>
              <w:jc w:val="both"/>
              <w:rPr>
                <w:rFonts w:cstheme="minorHAnsi"/>
              </w:rPr>
            </w:pPr>
            <w:r w:rsidRPr="003F2C98">
              <w:rPr>
                <w:rFonts w:cstheme="minorHAnsi"/>
              </w:rPr>
              <w:t>Biyolojik doğası çağdaş yöntemlerle tam olarak açıklanamamış, dolayısıyla tespit edilmesi zor olan mikroorganizmalarla (SARS, MERS, Covid-19 vb) enfekte olma olasılığı vardır.</w:t>
            </w:r>
          </w:p>
          <w:p w:rsidR="00E22690" w:rsidRDefault="00E22690" w:rsidP="00386C4B">
            <w:pPr>
              <w:spacing w:after="120"/>
              <w:jc w:val="both"/>
              <w:rPr>
                <w:rFonts w:cstheme="minorHAnsi"/>
              </w:rPr>
            </w:pPr>
            <w:r>
              <w:rPr>
                <w:rFonts w:cstheme="minorHAnsi"/>
              </w:rPr>
              <w:t>Gerektiğinde kanama, deri beslenme bozukluğu gibi bazı yan etkilerin ortadan kaldırılması için tekrar ameliyat kararı alınabilir.</w:t>
            </w:r>
            <w:r w:rsidRPr="004A012D">
              <w:rPr>
                <w:rFonts w:cstheme="minorHAnsi"/>
              </w:rPr>
              <w:t xml:space="preserve"> 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Ekibe; </w:t>
            </w:r>
            <w:r w:rsidR="00750988" w:rsidRPr="00750988">
              <w:rPr>
                <w:rFonts w:cstheme="minorHAnsi"/>
                <w:highlight w:val="yellow"/>
              </w:rPr>
              <w:t>XXXX</w:t>
            </w:r>
            <w:r>
              <w:rPr>
                <w:rFonts w:cstheme="minorHAnsi"/>
              </w:rPr>
              <w:t xml:space="preserve"> numaralı telefondan ulaşmak mümkündür. </w:t>
            </w:r>
          </w:p>
          <w:p w:rsidR="00E22690" w:rsidRPr="006A18BF" w:rsidRDefault="00E22690" w:rsidP="00386C4B">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E22690" w:rsidRDefault="00E22690" w:rsidP="004A012D">
      <w:pPr>
        <w:spacing w:after="120" w:line="240" w:lineRule="auto"/>
        <w:jc w:val="both"/>
        <w:rPr>
          <w:rFonts w:cstheme="minorHAnsi"/>
          <w:b/>
        </w:rPr>
      </w:pPr>
    </w:p>
    <w:p w:rsidR="003F2C98" w:rsidRDefault="003F2C98" w:rsidP="004A012D">
      <w:pPr>
        <w:spacing w:after="120" w:line="240" w:lineRule="auto"/>
        <w:jc w:val="both"/>
        <w:rPr>
          <w:rFonts w:cstheme="minorHAnsi"/>
          <w:b/>
        </w:rPr>
      </w:pPr>
    </w:p>
    <w:p w:rsidR="00750988" w:rsidRDefault="00750988" w:rsidP="004A012D">
      <w:pPr>
        <w:spacing w:after="120" w:line="240" w:lineRule="auto"/>
        <w:jc w:val="both"/>
        <w:rPr>
          <w:rFonts w:cstheme="minorHAnsi"/>
          <w:b/>
        </w:rPr>
      </w:pPr>
    </w:p>
    <w:p w:rsidR="003F2C98" w:rsidRDefault="003F2C98" w:rsidP="004A012D">
      <w:pPr>
        <w:spacing w:after="120" w:line="240" w:lineRule="auto"/>
        <w:jc w:val="both"/>
        <w:rPr>
          <w:rFonts w:cstheme="minorHAnsi"/>
          <w:b/>
        </w:rPr>
      </w:pPr>
    </w:p>
    <w:tbl>
      <w:tblPr>
        <w:tblStyle w:val="TabloKlavuzu"/>
        <w:tblW w:w="10024" w:type="dxa"/>
        <w:tblLayout w:type="fixed"/>
        <w:tblLook w:val="04A0" w:firstRow="1" w:lastRow="0" w:firstColumn="1" w:lastColumn="0" w:noHBand="0" w:noVBand="1"/>
      </w:tblPr>
      <w:tblGrid>
        <w:gridCol w:w="1668"/>
        <w:gridCol w:w="8356"/>
      </w:tblGrid>
      <w:tr w:rsidR="00E22690" w:rsidTr="003F2C98">
        <w:tc>
          <w:tcPr>
            <w:tcW w:w="1668" w:type="dxa"/>
            <w:shd w:val="clear" w:color="auto" w:fill="EEECE1" w:themeFill="background2"/>
            <w:vAlign w:val="center"/>
          </w:tcPr>
          <w:p w:rsidR="00E22690" w:rsidRPr="003F2C98" w:rsidRDefault="00E22690" w:rsidP="003F2C98">
            <w:pPr>
              <w:spacing w:after="120"/>
              <w:rPr>
                <w:rFonts w:cstheme="minorHAnsi"/>
                <w:b/>
              </w:rPr>
            </w:pPr>
            <w:r w:rsidRPr="003F2C98">
              <w:rPr>
                <w:rFonts w:cstheme="minorHAnsi"/>
                <w:b/>
              </w:rPr>
              <w:lastRenderedPageBreak/>
              <w:t>Hasta Hakları ve Sorumlulukları</w:t>
            </w:r>
          </w:p>
        </w:tc>
        <w:tc>
          <w:tcPr>
            <w:tcW w:w="8356" w:type="dxa"/>
          </w:tcPr>
          <w:p w:rsidR="00E22690" w:rsidRPr="0096133C" w:rsidRDefault="00E22690" w:rsidP="00750988">
            <w:pPr>
              <w:spacing w:after="120"/>
              <w:jc w:val="both"/>
              <w:rPr>
                <w:rFonts w:cstheme="minorHAnsi"/>
              </w:rPr>
            </w:pPr>
            <w:r w:rsidRPr="0096133C">
              <w:rPr>
                <w:rFonts w:cstheme="minorHAnsi"/>
              </w:rPr>
              <w:t>Hastanede kalındığı süre içinde, hastaların sahip olduğu haklar ve uymakla yükümlü olduğu sorumluluklar konusunda hastane hakları biriminden (</w:t>
            </w:r>
            <w:r w:rsidRPr="00750988">
              <w:rPr>
                <w:rFonts w:cstheme="minorHAnsi"/>
                <w:highlight w:val="yellow"/>
              </w:rPr>
              <w:t xml:space="preserve">Telefon: </w:t>
            </w:r>
            <w:r w:rsidR="00750988" w:rsidRPr="00750988">
              <w:rPr>
                <w:rFonts w:cstheme="minorHAnsi"/>
                <w:highlight w:val="yellow"/>
              </w:rPr>
              <w:t>XXXX</w:t>
            </w:r>
            <w:r w:rsidRPr="0096133C">
              <w:rPr>
                <w:rFonts w:cstheme="minorHAnsi"/>
              </w:rPr>
              <w:t xml:space="preserve">) bilgi alınabilir. </w:t>
            </w:r>
          </w:p>
        </w:tc>
      </w:tr>
    </w:tbl>
    <w:p w:rsidR="00E22690" w:rsidRDefault="00E22690" w:rsidP="004A012D">
      <w:pPr>
        <w:spacing w:after="120" w:line="240" w:lineRule="auto"/>
        <w:jc w:val="both"/>
        <w:rPr>
          <w:rFonts w:cstheme="minorHAnsi"/>
          <w:b/>
        </w:rPr>
      </w:pPr>
    </w:p>
    <w:tbl>
      <w:tblPr>
        <w:tblStyle w:val="TabloKlavuzu"/>
        <w:tblW w:w="10031" w:type="dxa"/>
        <w:tblLook w:val="04A0" w:firstRow="1" w:lastRow="0" w:firstColumn="1" w:lastColumn="0" w:noHBand="0" w:noVBand="1"/>
      </w:tblPr>
      <w:tblGrid>
        <w:gridCol w:w="1519"/>
        <w:gridCol w:w="2646"/>
        <w:gridCol w:w="2653"/>
        <w:gridCol w:w="3213"/>
      </w:tblGrid>
      <w:tr w:rsidR="00AA4138" w:rsidTr="001B347D">
        <w:tc>
          <w:tcPr>
            <w:tcW w:w="10031" w:type="dxa"/>
            <w:gridSpan w:val="4"/>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1B347D">
        <w:tc>
          <w:tcPr>
            <w:tcW w:w="10031" w:type="dxa"/>
            <w:gridSpan w:val="4"/>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r w:rsidR="001F6981" w:rsidRPr="007C259F" w:rsidTr="001B347D">
        <w:tc>
          <w:tcPr>
            <w:tcW w:w="1519" w:type="dxa"/>
            <w:shd w:val="clear" w:color="auto" w:fill="EEECE1" w:themeFill="background2"/>
            <w:vAlign w:val="center"/>
          </w:tcPr>
          <w:p w:rsidR="001F6981" w:rsidRPr="007C259F" w:rsidRDefault="001F6981" w:rsidP="00EA2804">
            <w:pPr>
              <w:jc w:val="center"/>
              <w:rPr>
                <w:rFonts w:cstheme="minorHAnsi"/>
                <w:b/>
              </w:rPr>
            </w:pPr>
          </w:p>
        </w:tc>
        <w:tc>
          <w:tcPr>
            <w:tcW w:w="2646" w:type="dxa"/>
            <w:shd w:val="clear" w:color="auto" w:fill="EEECE1" w:themeFill="background2"/>
          </w:tcPr>
          <w:p w:rsidR="001F6981" w:rsidRPr="007C259F" w:rsidRDefault="001F6981" w:rsidP="00EA2804">
            <w:pPr>
              <w:jc w:val="center"/>
              <w:rPr>
                <w:rFonts w:cstheme="minorHAnsi"/>
                <w:b/>
              </w:rPr>
            </w:pPr>
            <w:r w:rsidRPr="007C259F">
              <w:rPr>
                <w:rFonts w:cstheme="minorHAnsi"/>
                <w:b/>
              </w:rPr>
              <w:t>HASTA</w:t>
            </w:r>
          </w:p>
        </w:tc>
        <w:tc>
          <w:tcPr>
            <w:tcW w:w="2653" w:type="dxa"/>
            <w:shd w:val="clear" w:color="auto" w:fill="EEECE1" w:themeFill="background2"/>
          </w:tcPr>
          <w:p w:rsidR="001F6981" w:rsidRPr="007C259F" w:rsidRDefault="001F6981" w:rsidP="00EA2804">
            <w:pPr>
              <w:jc w:val="center"/>
              <w:rPr>
                <w:rFonts w:cstheme="minorHAnsi"/>
                <w:b/>
              </w:rPr>
            </w:pPr>
            <w:r w:rsidRPr="007C259F">
              <w:rPr>
                <w:rFonts w:cstheme="minorHAnsi"/>
                <w:b/>
              </w:rPr>
              <w:t>VELİ/VASİ</w:t>
            </w:r>
          </w:p>
        </w:tc>
        <w:tc>
          <w:tcPr>
            <w:tcW w:w="3213" w:type="dxa"/>
            <w:shd w:val="clear" w:color="auto" w:fill="EEECE1" w:themeFill="background2"/>
          </w:tcPr>
          <w:p w:rsidR="001F6981" w:rsidRPr="007C259F" w:rsidRDefault="001F6981" w:rsidP="00EA2804">
            <w:pPr>
              <w:jc w:val="center"/>
              <w:rPr>
                <w:rFonts w:cstheme="minorHAnsi"/>
                <w:b/>
              </w:rPr>
            </w:pPr>
            <w:r w:rsidRPr="007C259F">
              <w:rPr>
                <w:rFonts w:cstheme="minorHAnsi"/>
                <w:b/>
              </w:rPr>
              <w:t>HEKİM</w:t>
            </w:r>
          </w:p>
        </w:tc>
      </w:tr>
      <w:tr w:rsidR="001F6981" w:rsidTr="001B347D">
        <w:tc>
          <w:tcPr>
            <w:tcW w:w="1519" w:type="dxa"/>
            <w:shd w:val="clear" w:color="auto" w:fill="EEECE1" w:themeFill="background2"/>
            <w:vAlign w:val="center"/>
          </w:tcPr>
          <w:p w:rsidR="001F6981" w:rsidRDefault="001F6981" w:rsidP="00EA2804">
            <w:pPr>
              <w:rPr>
                <w:rFonts w:cstheme="minorHAnsi"/>
              </w:rPr>
            </w:pPr>
            <w:r>
              <w:rPr>
                <w:rFonts w:cstheme="minorHAnsi"/>
                <w:b/>
              </w:rPr>
              <w:t>AD/SOYAD</w:t>
            </w:r>
          </w:p>
        </w:tc>
        <w:tc>
          <w:tcPr>
            <w:tcW w:w="2646" w:type="dxa"/>
          </w:tcPr>
          <w:p w:rsidR="001F6981" w:rsidRDefault="001F6981" w:rsidP="00EA2804">
            <w:pPr>
              <w:jc w:val="both"/>
              <w:rPr>
                <w:rFonts w:cstheme="minorHAnsi"/>
              </w:rPr>
            </w:pPr>
          </w:p>
        </w:tc>
        <w:tc>
          <w:tcPr>
            <w:tcW w:w="2653" w:type="dxa"/>
          </w:tcPr>
          <w:p w:rsidR="001F6981" w:rsidRDefault="001F6981" w:rsidP="00EA2804">
            <w:pPr>
              <w:jc w:val="both"/>
              <w:rPr>
                <w:rFonts w:cstheme="minorHAnsi"/>
              </w:rPr>
            </w:pPr>
          </w:p>
        </w:tc>
        <w:tc>
          <w:tcPr>
            <w:tcW w:w="3213" w:type="dxa"/>
          </w:tcPr>
          <w:p w:rsidR="001F6981" w:rsidRDefault="001F6981" w:rsidP="00EA2804">
            <w:pPr>
              <w:jc w:val="both"/>
              <w:rPr>
                <w:rFonts w:cstheme="minorHAnsi"/>
              </w:rPr>
            </w:pPr>
          </w:p>
        </w:tc>
      </w:tr>
      <w:tr w:rsidR="001F6981" w:rsidTr="001B347D">
        <w:tc>
          <w:tcPr>
            <w:tcW w:w="1519" w:type="dxa"/>
            <w:shd w:val="clear" w:color="auto" w:fill="EEECE1" w:themeFill="background2"/>
            <w:vAlign w:val="center"/>
          </w:tcPr>
          <w:p w:rsidR="001F6981" w:rsidRDefault="001F6981" w:rsidP="00EA2804">
            <w:pPr>
              <w:rPr>
                <w:rFonts w:cstheme="minorHAnsi"/>
              </w:rPr>
            </w:pPr>
            <w:r>
              <w:rPr>
                <w:rFonts w:cstheme="minorHAnsi"/>
                <w:b/>
              </w:rPr>
              <w:t>TC KİMLİK NO</w:t>
            </w:r>
            <w:r>
              <w:rPr>
                <w:rFonts w:cstheme="minorHAnsi"/>
              </w:rPr>
              <w:t xml:space="preserve"> </w:t>
            </w:r>
          </w:p>
        </w:tc>
        <w:tc>
          <w:tcPr>
            <w:tcW w:w="2646" w:type="dxa"/>
          </w:tcPr>
          <w:p w:rsidR="001F6981" w:rsidRDefault="001F6981" w:rsidP="00EA2804">
            <w:pPr>
              <w:jc w:val="both"/>
              <w:rPr>
                <w:rFonts w:cstheme="minorHAnsi"/>
              </w:rPr>
            </w:pPr>
          </w:p>
        </w:tc>
        <w:tc>
          <w:tcPr>
            <w:tcW w:w="2653" w:type="dxa"/>
          </w:tcPr>
          <w:p w:rsidR="001F6981" w:rsidRDefault="001F6981" w:rsidP="00EA2804">
            <w:pPr>
              <w:jc w:val="both"/>
              <w:rPr>
                <w:rFonts w:cstheme="minorHAnsi"/>
              </w:rPr>
            </w:pPr>
          </w:p>
        </w:tc>
        <w:tc>
          <w:tcPr>
            <w:tcW w:w="3213" w:type="dxa"/>
          </w:tcPr>
          <w:p w:rsidR="001F6981" w:rsidRDefault="001F6981" w:rsidP="00EA2804">
            <w:pPr>
              <w:jc w:val="both"/>
              <w:rPr>
                <w:rFonts w:cstheme="minorHAnsi"/>
              </w:rPr>
            </w:pPr>
          </w:p>
        </w:tc>
      </w:tr>
      <w:tr w:rsidR="001F6981" w:rsidTr="001B347D">
        <w:tc>
          <w:tcPr>
            <w:tcW w:w="1519" w:type="dxa"/>
            <w:shd w:val="clear" w:color="auto" w:fill="EEECE1" w:themeFill="background2"/>
            <w:vAlign w:val="center"/>
          </w:tcPr>
          <w:p w:rsidR="001F6981" w:rsidRPr="00AA4138" w:rsidRDefault="001F6981" w:rsidP="00EA2804">
            <w:pPr>
              <w:rPr>
                <w:rFonts w:cstheme="minorHAnsi"/>
                <w:b/>
              </w:rPr>
            </w:pPr>
            <w:r>
              <w:rPr>
                <w:rFonts w:cstheme="minorHAnsi"/>
                <w:b/>
              </w:rPr>
              <w:t>TELEFON NO</w:t>
            </w:r>
          </w:p>
        </w:tc>
        <w:tc>
          <w:tcPr>
            <w:tcW w:w="2646" w:type="dxa"/>
          </w:tcPr>
          <w:p w:rsidR="001F6981" w:rsidRDefault="001F6981" w:rsidP="00EA2804">
            <w:pPr>
              <w:jc w:val="both"/>
              <w:rPr>
                <w:rFonts w:cstheme="minorHAnsi"/>
              </w:rPr>
            </w:pPr>
          </w:p>
        </w:tc>
        <w:tc>
          <w:tcPr>
            <w:tcW w:w="2653" w:type="dxa"/>
          </w:tcPr>
          <w:p w:rsidR="001F6981" w:rsidRDefault="001F6981" w:rsidP="00EA2804">
            <w:pPr>
              <w:jc w:val="both"/>
              <w:rPr>
                <w:rFonts w:cstheme="minorHAnsi"/>
              </w:rPr>
            </w:pPr>
          </w:p>
        </w:tc>
        <w:tc>
          <w:tcPr>
            <w:tcW w:w="3213" w:type="dxa"/>
          </w:tcPr>
          <w:p w:rsidR="001F6981" w:rsidRDefault="001F6981" w:rsidP="00EA2804">
            <w:pPr>
              <w:jc w:val="both"/>
              <w:rPr>
                <w:rFonts w:cstheme="minorHAnsi"/>
              </w:rPr>
            </w:pPr>
          </w:p>
        </w:tc>
      </w:tr>
      <w:tr w:rsidR="001F6981" w:rsidTr="001B347D">
        <w:tc>
          <w:tcPr>
            <w:tcW w:w="1519" w:type="dxa"/>
            <w:shd w:val="clear" w:color="auto" w:fill="EEECE1" w:themeFill="background2"/>
            <w:vAlign w:val="center"/>
          </w:tcPr>
          <w:p w:rsidR="001F6981" w:rsidRPr="00AA4138" w:rsidRDefault="001F6981" w:rsidP="00EA2804">
            <w:pPr>
              <w:rPr>
                <w:rFonts w:cstheme="minorHAnsi"/>
                <w:b/>
              </w:rPr>
            </w:pPr>
            <w:r>
              <w:rPr>
                <w:rFonts w:cstheme="minorHAnsi"/>
                <w:b/>
              </w:rPr>
              <w:t>TARİH</w:t>
            </w:r>
          </w:p>
        </w:tc>
        <w:tc>
          <w:tcPr>
            <w:tcW w:w="2646" w:type="dxa"/>
          </w:tcPr>
          <w:p w:rsidR="001F6981" w:rsidRDefault="001F6981" w:rsidP="00EA2804">
            <w:pPr>
              <w:jc w:val="both"/>
              <w:rPr>
                <w:rFonts w:cstheme="minorHAnsi"/>
              </w:rPr>
            </w:pPr>
          </w:p>
        </w:tc>
        <w:tc>
          <w:tcPr>
            <w:tcW w:w="2653" w:type="dxa"/>
          </w:tcPr>
          <w:p w:rsidR="001F6981" w:rsidRDefault="001F6981" w:rsidP="00EA2804">
            <w:pPr>
              <w:jc w:val="both"/>
              <w:rPr>
                <w:rFonts w:cstheme="minorHAnsi"/>
              </w:rPr>
            </w:pPr>
          </w:p>
        </w:tc>
        <w:tc>
          <w:tcPr>
            <w:tcW w:w="3213" w:type="dxa"/>
          </w:tcPr>
          <w:p w:rsidR="001F6981" w:rsidRDefault="001F6981" w:rsidP="00EA2804">
            <w:pPr>
              <w:jc w:val="both"/>
              <w:rPr>
                <w:rFonts w:cstheme="minorHAnsi"/>
              </w:rPr>
            </w:pPr>
          </w:p>
        </w:tc>
      </w:tr>
      <w:tr w:rsidR="001F6981" w:rsidTr="001B347D">
        <w:tc>
          <w:tcPr>
            <w:tcW w:w="1519" w:type="dxa"/>
            <w:shd w:val="clear" w:color="auto" w:fill="EEECE1" w:themeFill="background2"/>
            <w:vAlign w:val="center"/>
          </w:tcPr>
          <w:p w:rsidR="00EE25D6" w:rsidRDefault="00EE25D6" w:rsidP="00EE25D6">
            <w:pPr>
              <w:rPr>
                <w:rFonts w:cstheme="minorHAnsi"/>
                <w:b/>
              </w:rPr>
            </w:pPr>
          </w:p>
          <w:p w:rsidR="001F6981" w:rsidRPr="00AA4138" w:rsidRDefault="001F6981" w:rsidP="00EE25D6">
            <w:pPr>
              <w:rPr>
                <w:rFonts w:cstheme="minorHAnsi"/>
                <w:b/>
              </w:rPr>
            </w:pPr>
            <w:r w:rsidRPr="00AA4138">
              <w:rPr>
                <w:rFonts w:cstheme="minorHAnsi"/>
                <w:b/>
              </w:rPr>
              <w:t>İMZA</w:t>
            </w:r>
          </w:p>
        </w:tc>
        <w:tc>
          <w:tcPr>
            <w:tcW w:w="2646" w:type="dxa"/>
            <w:vAlign w:val="center"/>
          </w:tcPr>
          <w:p w:rsidR="001F6981" w:rsidRDefault="001F6981" w:rsidP="00EE25D6">
            <w:pPr>
              <w:rPr>
                <w:rFonts w:cstheme="minorHAnsi"/>
              </w:rPr>
            </w:pPr>
          </w:p>
        </w:tc>
        <w:tc>
          <w:tcPr>
            <w:tcW w:w="2653" w:type="dxa"/>
            <w:vAlign w:val="center"/>
          </w:tcPr>
          <w:p w:rsidR="001F6981" w:rsidRDefault="001F6981" w:rsidP="00EE25D6">
            <w:pPr>
              <w:rPr>
                <w:rFonts w:cstheme="minorHAnsi"/>
              </w:rPr>
            </w:pPr>
          </w:p>
        </w:tc>
        <w:tc>
          <w:tcPr>
            <w:tcW w:w="3213" w:type="dxa"/>
            <w:vAlign w:val="center"/>
          </w:tcPr>
          <w:p w:rsidR="001F6981" w:rsidRDefault="001F6981" w:rsidP="00EE25D6">
            <w:pPr>
              <w:rPr>
                <w:rFonts w:cstheme="minorHAnsi"/>
              </w:rPr>
            </w:pPr>
          </w:p>
        </w:tc>
      </w:tr>
      <w:tr w:rsidR="001F6981" w:rsidTr="001B347D">
        <w:tc>
          <w:tcPr>
            <w:tcW w:w="10031" w:type="dxa"/>
            <w:gridSpan w:val="4"/>
          </w:tcPr>
          <w:p w:rsidR="001F6981" w:rsidRDefault="001F6981" w:rsidP="00EA2804">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sectPr w:rsidR="00601EE7" w:rsidSect="0096133C">
      <w:headerReference w:type="even" r:id="rId8"/>
      <w:headerReference w:type="default" r:id="rId9"/>
      <w:footerReference w:type="even" r:id="rId10"/>
      <w:footerReference w:type="default" r:id="rId11"/>
      <w:headerReference w:type="first" r:id="rId12"/>
      <w:footerReference w:type="first" r:id="rId13"/>
      <w:pgSz w:w="11906" w:h="16838"/>
      <w:pgMar w:top="1951" w:right="680"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50" w:rsidRDefault="00FB1550" w:rsidP="003D63A2">
      <w:pPr>
        <w:spacing w:after="0" w:line="240" w:lineRule="auto"/>
      </w:pPr>
      <w:r>
        <w:separator/>
      </w:r>
    </w:p>
  </w:endnote>
  <w:endnote w:type="continuationSeparator" w:id="0">
    <w:p w:rsidR="00FB1550" w:rsidRDefault="00FB1550"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3" w:rsidRDefault="00E626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03573"/>
      <w:docPartObj>
        <w:docPartGallery w:val="Page Numbers (Bottom of Page)"/>
        <w:docPartUnique/>
      </w:docPartObj>
    </w:sdtPr>
    <w:sdtEndPr/>
    <w:sdtContent>
      <w:p w:rsidR="00EA2804" w:rsidRDefault="00EA2804" w:rsidP="0096133C">
        <w:pPr>
          <w:pStyle w:val="Altbilgi"/>
        </w:pPr>
      </w:p>
      <w:p w:rsidR="00EA2804" w:rsidRDefault="00EA2804" w:rsidP="001B347D">
        <w:pPr>
          <w:pStyle w:val="Altbilgi"/>
          <w:jc w:val="both"/>
          <w:rPr>
            <w:i/>
            <w:sz w:val="16"/>
          </w:rPr>
        </w:pPr>
        <w:r>
          <w:rPr>
            <w:i/>
            <w:sz w:val="16"/>
          </w:rPr>
          <w:t xml:space="preserve">   </w:t>
        </w:r>
        <w:r w:rsidRPr="003E581A">
          <w:rPr>
            <w:i/>
            <w:sz w:val="16"/>
          </w:rPr>
          <w:t>Bu form iki nüsha olarak doldurularak bir nüshası hastaya</w:t>
        </w:r>
        <w:r>
          <w:rPr>
            <w:i/>
            <w:sz w:val="16"/>
          </w:rPr>
          <w:t xml:space="preserve"> veya kanuni temsilcisine</w:t>
        </w:r>
        <w:r w:rsidRPr="003E581A">
          <w:rPr>
            <w:i/>
            <w:sz w:val="16"/>
          </w:rPr>
          <w:t xml:space="preserve"> verilir, diğer nüshası hasta dosyasında saklanır</w:t>
        </w:r>
      </w:p>
      <w:p w:rsidR="00EA2804" w:rsidRDefault="00EA2804" w:rsidP="001B347D">
        <w:pPr>
          <w:pStyle w:val="Altbilgi"/>
          <w:tabs>
            <w:tab w:val="clear" w:pos="4536"/>
            <w:tab w:val="clear" w:pos="9072"/>
            <w:tab w:val="left" w:pos="1665"/>
          </w:tabs>
          <w:jc w:val="both"/>
          <w:rPr>
            <w:i/>
            <w:sz w:val="16"/>
          </w:rPr>
        </w:pPr>
        <w:r>
          <w:rPr>
            <w:i/>
            <w:sz w:val="16"/>
          </w:rPr>
          <w:tab/>
        </w:r>
      </w:p>
      <w:p w:rsidR="00EA2804" w:rsidRDefault="00EA2804" w:rsidP="001B347D">
        <w:pPr>
          <w:pStyle w:val="Altbilgi"/>
          <w:jc w:val="both"/>
          <w:rPr>
            <w:i/>
            <w:sz w:val="16"/>
          </w:rPr>
        </w:pPr>
        <w:r>
          <w:rPr>
            <w:rFonts w:ascii="Arial" w:hAnsi="Arial" w:cs="Arial"/>
            <w:sz w:val="16"/>
            <w:szCs w:val="16"/>
          </w:rPr>
          <w:t xml:space="preserve">  </w:t>
        </w:r>
      </w:p>
      <w:p w:rsidR="00EA2804" w:rsidRDefault="00EA2804" w:rsidP="00AE218B">
        <w:pPr>
          <w:pStyle w:val="Altbilgi"/>
          <w:jc w:val="right"/>
        </w:pPr>
        <w:r>
          <w:t xml:space="preserve"> </w:t>
        </w:r>
        <w:r w:rsidR="00E5238E">
          <w:rPr>
            <w:noProof/>
          </w:rPr>
          <w:fldChar w:fldCharType="begin"/>
        </w:r>
        <w:r w:rsidR="00A51259">
          <w:rPr>
            <w:noProof/>
          </w:rPr>
          <w:instrText>PAGE   \* MERGEFORMAT</w:instrText>
        </w:r>
        <w:r w:rsidR="00E5238E">
          <w:rPr>
            <w:noProof/>
          </w:rPr>
          <w:fldChar w:fldCharType="separate"/>
        </w:r>
        <w:r w:rsidR="00E626C3">
          <w:rPr>
            <w:noProof/>
          </w:rPr>
          <w:t>1</w:t>
        </w:r>
        <w:r w:rsidR="00E5238E">
          <w:rPr>
            <w:noProof/>
          </w:rPr>
          <w:fldChar w:fldCharType="end"/>
        </w:r>
        <w:r>
          <w:t xml:space="preserve">                         </w:t>
        </w:r>
      </w:p>
    </w:sdtContent>
  </w:sdt>
  <w:p w:rsidR="00EA2804" w:rsidRPr="003D63A2" w:rsidRDefault="00EA2804" w:rsidP="003D63A2">
    <w:pPr>
      <w:pStyle w:val="Altbilgi"/>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3" w:rsidRDefault="00E626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50" w:rsidRDefault="00FB1550" w:rsidP="003D63A2">
      <w:pPr>
        <w:spacing w:after="0" w:line="240" w:lineRule="auto"/>
      </w:pPr>
      <w:r>
        <w:separator/>
      </w:r>
    </w:p>
  </w:footnote>
  <w:footnote w:type="continuationSeparator" w:id="0">
    <w:p w:rsidR="00FB1550" w:rsidRDefault="00FB1550"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3" w:rsidRDefault="00E62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90110"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3" w:rsidRDefault="00E62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90111"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3" w:rsidRDefault="00E62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90109"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9000D"/>
    <w:multiLevelType w:val="hybridMultilevel"/>
    <w:tmpl w:val="2CB44F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38375C"/>
    <w:multiLevelType w:val="hybridMultilevel"/>
    <w:tmpl w:val="2CB44F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2457D"/>
    <w:rsid w:val="000250D6"/>
    <w:rsid w:val="00026AE1"/>
    <w:rsid w:val="00041DBA"/>
    <w:rsid w:val="0007635B"/>
    <w:rsid w:val="000A02ED"/>
    <w:rsid w:val="000A24D6"/>
    <w:rsid w:val="000B1C31"/>
    <w:rsid w:val="000D1C34"/>
    <w:rsid w:val="000D3FBE"/>
    <w:rsid w:val="00137802"/>
    <w:rsid w:val="00154E77"/>
    <w:rsid w:val="0016477A"/>
    <w:rsid w:val="0017620F"/>
    <w:rsid w:val="00176ED7"/>
    <w:rsid w:val="0019704E"/>
    <w:rsid w:val="001A2ABE"/>
    <w:rsid w:val="001B347D"/>
    <w:rsid w:val="001C00CD"/>
    <w:rsid w:val="001F6981"/>
    <w:rsid w:val="00202F4F"/>
    <w:rsid w:val="002138AA"/>
    <w:rsid w:val="0021602A"/>
    <w:rsid w:val="00220EAA"/>
    <w:rsid w:val="00241DF1"/>
    <w:rsid w:val="00242A3A"/>
    <w:rsid w:val="00253CE5"/>
    <w:rsid w:val="002564D7"/>
    <w:rsid w:val="00267BCE"/>
    <w:rsid w:val="0027044A"/>
    <w:rsid w:val="00287FA6"/>
    <w:rsid w:val="00294B29"/>
    <w:rsid w:val="002A560D"/>
    <w:rsid w:val="002C1AC9"/>
    <w:rsid w:val="002C423E"/>
    <w:rsid w:val="002D3B8F"/>
    <w:rsid w:val="002E2FDC"/>
    <w:rsid w:val="00304132"/>
    <w:rsid w:val="003048F7"/>
    <w:rsid w:val="00323738"/>
    <w:rsid w:val="003333D6"/>
    <w:rsid w:val="0034496E"/>
    <w:rsid w:val="003567F3"/>
    <w:rsid w:val="00356B71"/>
    <w:rsid w:val="003715DF"/>
    <w:rsid w:val="00374A66"/>
    <w:rsid w:val="003956E3"/>
    <w:rsid w:val="00395E5E"/>
    <w:rsid w:val="003B1963"/>
    <w:rsid w:val="003D63A2"/>
    <w:rsid w:val="003E2088"/>
    <w:rsid w:val="003E5354"/>
    <w:rsid w:val="003F1A76"/>
    <w:rsid w:val="003F2C98"/>
    <w:rsid w:val="003F3FCB"/>
    <w:rsid w:val="00415CAE"/>
    <w:rsid w:val="00430245"/>
    <w:rsid w:val="00450D61"/>
    <w:rsid w:val="00454569"/>
    <w:rsid w:val="004648BF"/>
    <w:rsid w:val="00465A5C"/>
    <w:rsid w:val="00465FFE"/>
    <w:rsid w:val="00481235"/>
    <w:rsid w:val="00486D5B"/>
    <w:rsid w:val="00492FA3"/>
    <w:rsid w:val="004A012D"/>
    <w:rsid w:val="004A04AE"/>
    <w:rsid w:val="004A1E41"/>
    <w:rsid w:val="004B4365"/>
    <w:rsid w:val="004C2AD9"/>
    <w:rsid w:val="004D0762"/>
    <w:rsid w:val="004E4E45"/>
    <w:rsid w:val="004E6D81"/>
    <w:rsid w:val="00511F4F"/>
    <w:rsid w:val="00542DFC"/>
    <w:rsid w:val="0055581F"/>
    <w:rsid w:val="00562C3C"/>
    <w:rsid w:val="00576F69"/>
    <w:rsid w:val="00582512"/>
    <w:rsid w:val="00595649"/>
    <w:rsid w:val="005B577D"/>
    <w:rsid w:val="005C61F1"/>
    <w:rsid w:val="00601EE7"/>
    <w:rsid w:val="0061237C"/>
    <w:rsid w:val="0061459B"/>
    <w:rsid w:val="0062154E"/>
    <w:rsid w:val="006378A7"/>
    <w:rsid w:val="006658DA"/>
    <w:rsid w:val="00672FED"/>
    <w:rsid w:val="0067756E"/>
    <w:rsid w:val="006804C4"/>
    <w:rsid w:val="00687031"/>
    <w:rsid w:val="00694375"/>
    <w:rsid w:val="006A18BF"/>
    <w:rsid w:val="006B5C61"/>
    <w:rsid w:val="006C0A12"/>
    <w:rsid w:val="006C5F93"/>
    <w:rsid w:val="006C641A"/>
    <w:rsid w:val="006F4437"/>
    <w:rsid w:val="00701859"/>
    <w:rsid w:val="00715435"/>
    <w:rsid w:val="00727E35"/>
    <w:rsid w:val="00730064"/>
    <w:rsid w:val="00733C8E"/>
    <w:rsid w:val="0074452D"/>
    <w:rsid w:val="00745390"/>
    <w:rsid w:val="00750988"/>
    <w:rsid w:val="0076669A"/>
    <w:rsid w:val="007673F6"/>
    <w:rsid w:val="0077358F"/>
    <w:rsid w:val="00774166"/>
    <w:rsid w:val="0079560F"/>
    <w:rsid w:val="007C1EF2"/>
    <w:rsid w:val="007C259F"/>
    <w:rsid w:val="007D28AA"/>
    <w:rsid w:val="007D5759"/>
    <w:rsid w:val="00805017"/>
    <w:rsid w:val="00827B36"/>
    <w:rsid w:val="00842D1D"/>
    <w:rsid w:val="00846165"/>
    <w:rsid w:val="00846924"/>
    <w:rsid w:val="008830C4"/>
    <w:rsid w:val="008865A4"/>
    <w:rsid w:val="00890DF0"/>
    <w:rsid w:val="00894825"/>
    <w:rsid w:val="008B3ABF"/>
    <w:rsid w:val="008C54B3"/>
    <w:rsid w:val="008C7205"/>
    <w:rsid w:val="008D2D2F"/>
    <w:rsid w:val="008E09B9"/>
    <w:rsid w:val="009025E1"/>
    <w:rsid w:val="0090390D"/>
    <w:rsid w:val="009063EA"/>
    <w:rsid w:val="00915581"/>
    <w:rsid w:val="009250C5"/>
    <w:rsid w:val="009336F1"/>
    <w:rsid w:val="00943AE2"/>
    <w:rsid w:val="00954EF6"/>
    <w:rsid w:val="0096133C"/>
    <w:rsid w:val="0096476E"/>
    <w:rsid w:val="00965DEE"/>
    <w:rsid w:val="0096651A"/>
    <w:rsid w:val="0096724F"/>
    <w:rsid w:val="00971EB3"/>
    <w:rsid w:val="0098440D"/>
    <w:rsid w:val="009865AA"/>
    <w:rsid w:val="00987E59"/>
    <w:rsid w:val="00991930"/>
    <w:rsid w:val="0099533E"/>
    <w:rsid w:val="009A159F"/>
    <w:rsid w:val="009B7E29"/>
    <w:rsid w:val="009D2D6A"/>
    <w:rsid w:val="009D696D"/>
    <w:rsid w:val="009F7981"/>
    <w:rsid w:val="00A02BDE"/>
    <w:rsid w:val="00A0637A"/>
    <w:rsid w:val="00A204FE"/>
    <w:rsid w:val="00A20E1B"/>
    <w:rsid w:val="00A3321F"/>
    <w:rsid w:val="00A33853"/>
    <w:rsid w:val="00A51259"/>
    <w:rsid w:val="00A841CA"/>
    <w:rsid w:val="00AA4138"/>
    <w:rsid w:val="00AB0670"/>
    <w:rsid w:val="00AC28CE"/>
    <w:rsid w:val="00AD0AE9"/>
    <w:rsid w:val="00AE218B"/>
    <w:rsid w:val="00AF112F"/>
    <w:rsid w:val="00AF2B74"/>
    <w:rsid w:val="00B01D66"/>
    <w:rsid w:val="00B15EDF"/>
    <w:rsid w:val="00B44231"/>
    <w:rsid w:val="00B47970"/>
    <w:rsid w:val="00B50E2C"/>
    <w:rsid w:val="00B653DB"/>
    <w:rsid w:val="00B87259"/>
    <w:rsid w:val="00B94FDB"/>
    <w:rsid w:val="00BC1601"/>
    <w:rsid w:val="00BC6BBC"/>
    <w:rsid w:val="00BD274C"/>
    <w:rsid w:val="00C00F04"/>
    <w:rsid w:val="00C0371A"/>
    <w:rsid w:val="00C14669"/>
    <w:rsid w:val="00C23101"/>
    <w:rsid w:val="00C3120E"/>
    <w:rsid w:val="00C34223"/>
    <w:rsid w:val="00C434EF"/>
    <w:rsid w:val="00C7302F"/>
    <w:rsid w:val="00C90A5E"/>
    <w:rsid w:val="00CA25BD"/>
    <w:rsid w:val="00CC22F6"/>
    <w:rsid w:val="00CC4C2E"/>
    <w:rsid w:val="00CF29D8"/>
    <w:rsid w:val="00D130BB"/>
    <w:rsid w:val="00D30B17"/>
    <w:rsid w:val="00D30F59"/>
    <w:rsid w:val="00D53F1A"/>
    <w:rsid w:val="00D85B64"/>
    <w:rsid w:val="00D95CFC"/>
    <w:rsid w:val="00D96E7E"/>
    <w:rsid w:val="00DA49A8"/>
    <w:rsid w:val="00DC1C12"/>
    <w:rsid w:val="00DD25E9"/>
    <w:rsid w:val="00DD605E"/>
    <w:rsid w:val="00DE4AD9"/>
    <w:rsid w:val="00E12345"/>
    <w:rsid w:val="00E22690"/>
    <w:rsid w:val="00E258CB"/>
    <w:rsid w:val="00E5238E"/>
    <w:rsid w:val="00E626C3"/>
    <w:rsid w:val="00E67E76"/>
    <w:rsid w:val="00E8783B"/>
    <w:rsid w:val="00E96533"/>
    <w:rsid w:val="00EA0BAA"/>
    <w:rsid w:val="00EA2804"/>
    <w:rsid w:val="00EB4A14"/>
    <w:rsid w:val="00EB6DC1"/>
    <w:rsid w:val="00EE25D6"/>
    <w:rsid w:val="00F1333B"/>
    <w:rsid w:val="00F17CBA"/>
    <w:rsid w:val="00F271F0"/>
    <w:rsid w:val="00F40B39"/>
    <w:rsid w:val="00F41CC2"/>
    <w:rsid w:val="00F50487"/>
    <w:rsid w:val="00F5056C"/>
    <w:rsid w:val="00F553C9"/>
    <w:rsid w:val="00F575AD"/>
    <w:rsid w:val="00F97817"/>
    <w:rsid w:val="00FB1550"/>
    <w:rsid w:val="00FB317F"/>
    <w:rsid w:val="00FB4228"/>
    <w:rsid w:val="00FE34D8"/>
    <w:rsid w:val="00FF4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091106-E5B6-47AC-B09B-3D6E7B59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iPriority w:val="99"/>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1B3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6212">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29C8-A8CC-44CE-A07D-6F4D8F0D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1081</Words>
  <Characters>6167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72</cp:revision>
  <dcterms:created xsi:type="dcterms:W3CDTF">2017-12-03T13:20:00Z</dcterms:created>
  <dcterms:modified xsi:type="dcterms:W3CDTF">2021-05-13T12:52:00Z</dcterms:modified>
</cp:coreProperties>
</file>